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様式第５号（第１２条関係）</w:t>
      </w:r>
    </w:p>
    <w:tbl>
      <w:tblPr>
        <w:tblStyle w:val="11"/>
        <w:tblW w:w="952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27"/>
      </w:tblGrid>
      <w:tr>
        <w:trPr>
          <w:trHeight w:val="13262" w:hRule="atLeast"/>
        </w:trPr>
        <w:tc>
          <w:tcPr>
            <w:tcW w:w="9527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kern w:val="0"/>
                <w:sz w:val="32"/>
              </w:rPr>
            </w:pPr>
            <w:r>
              <w:rPr>
                <w:rFonts w:hint="eastAsia" w:ascii="Century" w:hAnsi="Century" w:eastAsia="ＭＳ 明朝"/>
                <w:kern w:val="0"/>
                <w:sz w:val="32"/>
              </w:rPr>
              <w:t>奨励金交付申請書</w:t>
            </w: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令和　　年　月　日付け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0"/>
              </w:rPr>
              <w:t>環日本海経　　－　　で内示を受けた秋田港利用促進奨励金について、奨励事業の実績が確定しましたので、交付要綱第１２条第１項の規定により交付申請します。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１．交付申請額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eastAsia" w:ascii="Century" w:hAnsi="Century" w:eastAsia="ＭＳ 明朝"/>
                <w:kern w:val="0"/>
                <w:u w:val="thick" w:color="auto"/>
              </w:rPr>
              <w:t>　　　　　　　　　　　円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214" w:leftChars="1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/>
                <w:kern w:val="0"/>
              </w:rPr>
              <w:t>２．</w:t>
            </w:r>
            <w:r>
              <w:rPr>
                <w:rFonts w:hint="eastAsia"/>
                <w:spacing w:val="38"/>
                <w:kern w:val="0"/>
                <w:fitText w:val="1071" w:id="1"/>
              </w:rPr>
              <w:t>実施期</w:t>
            </w:r>
            <w:r>
              <w:rPr>
                <w:rFonts w:hint="eastAsia"/>
                <w:spacing w:val="1"/>
                <w:kern w:val="0"/>
                <w:fitText w:val="1071" w:id="1"/>
              </w:rPr>
              <w:t>間</w:t>
            </w:r>
            <w:r>
              <w:rPr>
                <w:rFonts w:hint="eastAsia" w:ascii="Century" w:hAnsi="Century" w:eastAsia="ＭＳ 明朝"/>
                <w:kern w:val="0"/>
              </w:rPr>
              <w:t>　　令和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　</w:t>
            </w:r>
            <w:r>
              <w:rPr>
                <w:rFonts w:hint="eastAsia" w:ascii="Century" w:hAnsi="Century" w:eastAsia="ＭＳ 明朝"/>
                <w:kern w:val="0"/>
              </w:rPr>
              <w:t>　日　～令和　　</w:t>
            </w:r>
            <w:r>
              <w:rPr>
                <w:rFonts w:hint="default" w:ascii="Century" w:hAnsi="Century" w:eastAsia="ＭＳ 明朝"/>
                <w:kern w:val="0"/>
              </w:rPr>
              <w:t>年　</w:t>
            </w: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default" w:ascii="Century" w:hAnsi="Century" w:eastAsia="ＭＳ 明朝"/>
                <w:kern w:val="0"/>
              </w:rPr>
              <w:t>月</w:t>
            </w:r>
            <w:r>
              <w:rPr>
                <w:rFonts w:hint="eastAsia" w:ascii="Century" w:hAnsi="Century" w:eastAsia="ＭＳ 明朝"/>
                <w:kern w:val="0"/>
              </w:rPr>
              <w:t>　　</w:t>
            </w:r>
            <w:r>
              <w:rPr>
                <w:rFonts w:hint="default" w:ascii="Century" w:hAnsi="Century" w:eastAsia="ＭＳ 明朝"/>
                <w:kern w:val="0"/>
              </w:rPr>
              <w:t>日</w:t>
            </w:r>
          </w:p>
          <w:p>
            <w:pPr>
              <w:pStyle w:val="0"/>
              <w:ind w:firstLine="204" w:firstLineChars="100"/>
              <w:jc w:val="left"/>
              <w:rPr>
                <w:rFonts w:hint="default" w:asciiTheme="minorEastAsia" w:hAnsiTheme="minorEastAsia" w:eastAsiaTheme="minorEastAsia"/>
                <w:b w:val="1"/>
                <w:sz w:val="20"/>
                <w:u w:val="wave" w:color="auto"/>
              </w:rPr>
            </w:pPr>
            <w:r>
              <w:rPr>
                <w:rFonts w:hint="eastAsia" w:ascii="Century" w:hAnsi="Century" w:eastAsia="ＭＳ 明朝"/>
                <w:kern w:val="0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b w:val="1"/>
                <w:sz w:val="20"/>
                <w:u w:val="wave" w:color="auto"/>
              </w:rPr>
              <w:t>※事業期間は令和７年４月１日～令和８年３月３１日の範囲内。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</w:t>
            </w:r>
            <w:r>
              <w:rPr>
                <w:rFonts w:hint="eastAsia"/>
                <w:kern w:val="0"/>
              </w:rPr>
              <w:t>３．内訳</w:t>
            </w:r>
          </w:p>
          <w:tbl>
            <w:tblPr>
              <w:tblStyle w:val="11"/>
              <w:tblW w:w="9241" w:type="dxa"/>
              <w:jc w:val="left"/>
              <w:tblInd w:w="4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846"/>
              <w:gridCol w:w="1558"/>
              <w:gridCol w:w="1558"/>
              <w:gridCol w:w="1067"/>
              <w:gridCol w:w="2212"/>
            </w:tblGrid>
            <w:tr>
              <w:trPr/>
              <w:tc>
                <w:tcPr>
                  <w:tcW w:w="456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助成制度</w:t>
                  </w:r>
                </w:p>
              </w:tc>
              <w:tc>
                <w:tcPr>
                  <w:tcW w:w="1664" w:type="dxa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取扱量（実績）</w:t>
                  </w: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単位</w:t>
                  </w:r>
                </w:p>
              </w:tc>
              <w:tc>
                <w:tcPr>
                  <w:tcW w:w="237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申請奨励金額（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456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A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（トライアル枠）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05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B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コンテナ輸送支援</w:t>
                  </w:r>
                </w:p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 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（通常枠）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dashSmallGap" w:color="auto" w:sz="4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基本額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dashSmallGap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3055" w:type="dxa"/>
                  <w:vMerge w:val="continue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64" w:type="dxa"/>
                  <w:tcBorders>
                    <w:top w:val="dashSmallGap" w:color="auto" w:sz="4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加算額</w:t>
                  </w:r>
                </w:p>
                <w:p>
                  <w:pPr>
                    <w:pStyle w:val="0"/>
                    <w:ind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4"/>
                    </w:rPr>
                    <w:t>※増加分の取扱量がある場合</w:t>
                  </w:r>
                </w:p>
              </w:tc>
              <w:tc>
                <w:tcPr>
                  <w:tcW w:w="1664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dashSmallGap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</w:t>
                  </w:r>
                </w:p>
              </w:tc>
            </w:tr>
            <w:tr>
              <w:trPr>
                <w:trHeight w:val="882" w:hRule="atLeast"/>
              </w:trPr>
              <w:tc>
                <w:tcPr>
                  <w:tcW w:w="456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 xml:space="preserve">C 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陸送費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支援</w:t>
                  </w:r>
                </w:p>
              </w:tc>
              <w:tc>
                <w:tcPr>
                  <w:tcW w:w="166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>
                <w:trHeight w:val="882" w:hRule="atLeast"/>
              </w:trPr>
              <w:tc>
                <w:tcPr>
                  <w:tcW w:w="71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合計：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奨励金申請額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default" w:ascii="Century" w:hAnsi="Century" w:eastAsia="ＭＳ 明朝"/>
                      <w:kern w:val="0"/>
                    </w:rPr>
                    <w:t>円）</w:t>
                  </w:r>
                </w:p>
              </w:tc>
              <w:tc>
                <w:tcPr>
                  <w:tcW w:w="237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ind w:left="428" w:leftChars="100" w:hanging="214" w:hangingChars="100"/>
              <w:jc w:val="left"/>
              <w:rPr>
                <w:rFonts w:hint="default" w:ascii="Century" w:hAnsi="Century" w:eastAsia="ＭＳ 明朝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  <w:b w:val="1"/>
          <w:kern w:val="0"/>
          <w:sz w:val="22"/>
          <w:u w:val="wave" w:color="auto"/>
        </w:rPr>
      </w:pP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※様式第６号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 xml:space="preserve"> </w:t>
      </w:r>
      <w:r>
        <w:rPr>
          <w:rFonts w:hint="eastAsia" w:ascii="Century" w:hAnsi="Century" w:eastAsia="ＭＳ 明朝"/>
          <w:b w:val="1"/>
          <w:kern w:val="0"/>
          <w:sz w:val="22"/>
          <w:u w:val="wave" w:color="auto"/>
        </w:rPr>
        <w:t>実績内訳書を添付すること。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7</Words>
  <Characters>319</Characters>
  <Application>JUST Note</Application>
  <Lines>52</Lines>
  <Paragraphs>32</Paragraphs>
  <Company>秋田県</Company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2021-06-21T00:56:08Z</cp:lastPrinted>
  <dcterms:created xsi:type="dcterms:W3CDTF">2018-03-15T09:39:00Z</dcterms:created>
  <dcterms:modified xsi:type="dcterms:W3CDTF">2025-06-19T03:37:26Z</dcterms:modified>
  <cp:revision>33</cp:revision>
</cp:coreProperties>
</file>