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594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94"/>
      </w:tblGrid>
      <w:tr>
        <w:trPr>
          <w:trHeight w:val="15215" w:hRule="atLeast"/>
        </w:trPr>
        <w:tc>
          <w:tcPr>
            <w:tcW w:w="959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spacing w:val="144"/>
                <w:kern w:val="0"/>
                <w:sz w:val="32"/>
                <w:fitText w:val="2754" w:id="1"/>
              </w:rPr>
              <w:t>事業計画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32"/>
                <w:fitText w:val="2754" w:id="1"/>
              </w:rPr>
              <w:t>書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【コンテナ輸送支援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(</w:t>
            </w:r>
            <w:r>
              <w:rPr>
                <w:rFonts w:hint="eastAsia" w:asciiTheme="minorEastAsia" w:hAnsiTheme="minorEastAsia" w:eastAsiaTheme="minorEastAsia"/>
                <w:b w:val="1"/>
                <w:kern w:val="0"/>
                <w:sz w:val="26"/>
                <w:u w:val="thick" w:color="000000"/>
              </w:rPr>
              <w:t>新規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)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・陸送費支援】</w:t>
            </w:r>
          </w:p>
          <w:p>
            <w:pPr>
              <w:pStyle w:val="0"/>
              <w:suppressAutoHyphens w:val="1"/>
              <w:wordWrap w:val="0"/>
              <w:adjustRightInd w:val="0"/>
              <w:spacing w:before="275" w:beforeLines="100" w:beforeAutospacing="0" w:line="240" w:lineRule="exact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令和　　年　　月　　日</w:t>
            </w:r>
          </w:p>
          <w:p>
            <w:pPr>
              <w:pStyle w:val="0"/>
              <w:spacing w:line="240" w:lineRule="exact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（あて先）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秋田県環日本海交流推進協議会会長</w:t>
            </w:r>
          </w:p>
          <w:p>
            <w:pPr>
              <w:pStyle w:val="0"/>
              <w:spacing w:line="240" w:lineRule="exact"/>
              <w:ind w:firstLine="4069" w:firstLineChars="1900"/>
              <w:jc w:val="left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（被奨励事業者）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所在地　〒　　　　　　　　　　　　　　　　　</w:t>
            </w:r>
          </w:p>
          <w:p>
            <w:pPr>
              <w:pStyle w:val="0"/>
              <w:spacing w:before="82" w:beforeLines="30" w:beforeAutospacing="0" w:line="300" w:lineRule="exact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名　称　　　　　　　　　　　　　　　　　</w:t>
            </w:r>
          </w:p>
          <w:p>
            <w:pPr>
              <w:pStyle w:val="0"/>
              <w:spacing w:before="82" w:beforeLines="30" w:beforeAutospacing="0" w:line="300" w:lineRule="exact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代表者</w:t>
            </w:r>
            <w:r>
              <w:rPr>
                <w:rFonts w:hint="eastAsia" w:ascii="Century" w:hAnsi="Century" w:eastAsia="ＭＳ 明朝"/>
                <w:kern w:val="0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職・氏名　　　　　　　　　　　　　　</w:t>
            </w:r>
          </w:p>
          <w:p>
            <w:pPr>
              <w:pStyle w:val="0"/>
              <w:spacing w:before="82" w:beforeLines="30" w:beforeAutospacing="0" w:line="160" w:lineRule="exact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wordWrap w:val="0"/>
              <w:spacing w:before="0" w:beforeLines="0" w:beforeAutospacing="0" w:line="240" w:lineRule="exact"/>
              <w:jc w:val="righ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</w:t>
            </w:r>
            <w:r>
              <w:rPr>
                <w:rFonts w:hint="eastAsia" w:asciiTheme="minorEastAsia" w:hAnsiTheme="minorEastAsia" w:eastAsiaTheme="minorEastAsia"/>
              </w:rPr>
              <w:t>※いずれかに○をしてください。</w:t>
            </w:r>
            <w:r>
              <w:rPr>
                <w:rFonts w:hint="eastAsia" w:ascii="Century" w:hAnsi="Century" w:eastAsia="ＭＳ 明朝"/>
                <w:kern w:val="0"/>
              </w:rPr>
              <w:t>（　事業者　・　商社、物流業社　）</w:t>
            </w:r>
          </w:p>
          <w:p>
            <w:pPr>
              <w:pStyle w:val="0"/>
              <w:wordWrap w:val="0"/>
              <w:spacing w:before="0" w:beforeLines="0" w:beforeAutospacing="0" w:line="240" w:lineRule="exact"/>
              <w:ind w:leftChars="0" w:right="857" w:rightChars="400" w:firstLine="3925" w:firstLineChars="1833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【ご連絡先】</w:t>
            </w:r>
          </w:p>
          <w:tbl>
            <w:tblPr>
              <w:tblStyle w:val="26"/>
              <w:tblW w:w="5340" w:type="dxa"/>
              <w:tblInd w:w="4056" w:type="dxa"/>
              <w:tblLayout w:type="fixed"/>
              <w:tblLook w:firstRow="1" w:lastRow="0" w:firstColumn="1" w:lastColumn="0" w:noHBand="0" w:noVBand="1" w:val="04A0"/>
            </w:tblPr>
            <w:tblGrid>
              <w:gridCol w:w="485"/>
              <w:gridCol w:w="1335"/>
              <w:gridCol w:w="3520"/>
            </w:tblGrid>
            <w:tr>
              <w:trPr>
                <w:trHeight w:val="340" w:hRule="atLeast"/>
              </w:trPr>
              <w:tc>
                <w:tcPr>
                  <w:tcW w:w="485" w:type="dxa"/>
                  <w:vMerge w:val="restart"/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ind w:left="113" w:leftChars="0" w:right="113" w:rightChars="0"/>
                    <w:rPr>
                      <w:rFonts w:hint="eastAsia" w:asciiTheme="minorEastAsia" w:hAnsiTheme="minorEastAsia" w:eastAsiaTheme="minorEastAsia"/>
                      <w:sz w:val="1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※必ずご記載下さい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郵送先住所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〒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485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325"/>
                      <w:fitText w:val="1071" w:id="2"/>
                    </w:rPr>
                    <w:t>名</w:t>
                  </w:r>
                  <w:r>
                    <w:rPr>
                      <w:rFonts w:hint="eastAsia" w:asciiTheme="minorEastAsia" w:hAnsiTheme="minorEastAsia" w:eastAsiaTheme="minorEastAsia"/>
                      <w:spacing w:val="0"/>
                      <w:fitText w:val="1071" w:id="2"/>
                    </w:rPr>
                    <w:t>称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485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38"/>
                      <w:fitText w:val="1071" w:id="3"/>
                    </w:rPr>
                    <w:t>担当者</w:t>
                  </w:r>
                  <w:r>
                    <w:rPr>
                      <w:rFonts w:hint="eastAsia" w:asciiTheme="minorEastAsia" w:hAnsiTheme="minorEastAsia" w:eastAsiaTheme="minorEastAsia"/>
                      <w:spacing w:val="1"/>
                      <w:fitText w:val="1071" w:id="3"/>
                    </w:rPr>
                    <w:t>名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485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38"/>
                      <w:fitText w:val="1071" w:id="4"/>
                    </w:rPr>
                    <w:t>電話番</w:t>
                  </w:r>
                  <w:r>
                    <w:rPr>
                      <w:rFonts w:hint="eastAsia" w:asciiTheme="minorEastAsia" w:hAnsiTheme="minorEastAsia" w:eastAsiaTheme="minorEastAsia"/>
                      <w:spacing w:val="1"/>
                      <w:fitText w:val="1071" w:id="4"/>
                    </w:rPr>
                    <w:t>号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485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38"/>
                      <w:fitText w:val="1071" w:id="5"/>
                    </w:rPr>
                    <w:t>Ｅメー</w:t>
                  </w:r>
                  <w:r>
                    <w:rPr>
                      <w:rFonts w:hint="eastAsia" w:asciiTheme="minorEastAsia" w:hAnsiTheme="minorEastAsia" w:eastAsiaTheme="minorEastAsia"/>
                      <w:spacing w:val="1"/>
                      <w:fitText w:val="1071" w:id="5"/>
                    </w:rPr>
                    <w:t>ル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 w:asciiTheme="minorEastAsia" w:hAnsiTheme="minorEastAsia" w:eastAsiaTheme="minorEastAsia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ind w:right="856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１．貨物の種類　（</w:t>
            </w:r>
            <w:r>
              <w:rPr>
                <w:rFonts w:hint="eastAsia" w:asciiTheme="minorEastAsia" w:hAnsiTheme="minorEastAsia" w:eastAsiaTheme="minorEastAsia"/>
              </w:rPr>
              <w:t>輸出・移出：　　　　　　　　　　輸入・移入：　　　　　　　</w:t>
            </w:r>
            <w:r>
              <w:rPr>
                <w:rFonts w:hint="eastAsia"/>
              </w:rPr>
              <w:t>　　　）</w:t>
            </w:r>
          </w:p>
          <w:p>
            <w:pPr>
              <w:pStyle w:val="0"/>
              <w:spacing w:line="240" w:lineRule="exact"/>
              <w:ind w:left="0" w:leftChars="0" w:firstLine="1923" w:firstLineChars="1044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※「輸出・移出」、「輸入・移入」のいずれかに○をしてください。</w:t>
            </w:r>
          </w:p>
          <w:p>
            <w:pPr>
              <w:pStyle w:val="0"/>
              <w:spacing w:line="240" w:lineRule="exact"/>
              <w:ind w:firstLine="1927" w:firstLineChars="900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u w:val="wave" w:color="auto"/>
              </w:rPr>
            </w:pPr>
            <w:r>
              <w:rPr>
                <w:rFonts w:hint="eastAsia"/>
              </w:rPr>
              <w:t>２．事業期間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（　　　　年　　月　　日　～　　　　　年　　月　　日）</w:t>
            </w:r>
          </w:p>
          <w:p>
            <w:pPr>
              <w:pStyle w:val="0"/>
              <w:spacing w:line="240" w:lineRule="exact"/>
              <w:ind w:left="0" w:leftChars="0" w:firstLine="1939" w:firstLineChars="95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  <w:u w:val="wave" w:color="000000"/>
              </w:rPr>
              <w:t>※事業期間は令和５年４月１日～令和６年３月３１日の範囲内。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w:t>３．計画取扱量（</w:t>
            </w:r>
            <w:r>
              <w:rPr>
                <w:rFonts w:hint="eastAsia" w:asciiTheme="majorEastAsia" w:hAnsiTheme="majorEastAsia" w:eastAsiaTheme="majorEastAsia"/>
              </w:rPr>
              <w:t>コンテナ輸出入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移出入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  <w:r>
              <w:rPr>
                <w:rFonts w:hint="eastAsia" w:asciiTheme="majorEastAsia" w:hAnsiTheme="majorEastAsia" w:eastAsiaTheme="majorEastAsia"/>
              </w:rPr>
              <w:t>、陸送利用）</w:t>
            </w:r>
          </w:p>
          <w:p>
            <w:pPr>
              <w:pStyle w:val="0"/>
              <w:wordWrap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（単位：ＴＥＵ）　</w:t>
            </w:r>
          </w:p>
          <w:tbl>
            <w:tblPr>
              <w:tblStyle w:val="24"/>
              <w:tblW w:w="8440" w:type="dxa"/>
              <w:tblInd w:w="571" w:type="dxa"/>
              <w:tblLayout w:type="fixed"/>
              <w:tblLook w:firstRow="1" w:lastRow="0" w:firstColumn="1" w:lastColumn="0" w:noHBand="0" w:noVBand="1" w:val="04A0"/>
            </w:tblPr>
            <w:tblGrid>
              <w:gridCol w:w="1617"/>
              <w:gridCol w:w="2617"/>
              <w:gridCol w:w="2033"/>
              <w:gridCol w:w="2173"/>
            </w:tblGrid>
            <w:tr>
              <w:trPr>
                <w:trHeight w:val="458" w:hRule="atLeast"/>
              </w:trPr>
              <w:tc>
                <w:tcPr>
                  <w:tcW w:w="1617" w:type="dxa"/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617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コンテナ輸出入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(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移出入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)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陸送利用</w:t>
                  </w:r>
                </w:p>
              </w:tc>
              <w:tc>
                <w:tcPr>
                  <w:tcW w:w="2173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Ｒ６年度コンテナ輸出入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（移出入）見込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輸出・移出</w:t>
                  </w:r>
                </w:p>
              </w:tc>
              <w:tc>
                <w:tcPr>
                  <w:tcW w:w="2617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033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173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輸入・移入</w:t>
                  </w:r>
                </w:p>
              </w:tc>
              <w:tc>
                <w:tcPr>
                  <w:tcW w:w="2617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033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173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合　計</w:t>
                  </w:r>
                </w:p>
              </w:tc>
              <w:tc>
                <w:tcPr>
                  <w:tcW w:w="2617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033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173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eastAsia" w:ascii="ＭＳ 明朝" w:hAnsi="ＭＳ 明朝" w:eastAsia="ＭＳ 明朝"/>
                <w:sz w:val="18"/>
              </w:rPr>
              <w:t>※「輸出・移出」、「輸入・移入」のいずれかに○をしてください。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４．計画取扱量に対する奨励金の額　　（１）＋（２）</w:t>
            </w: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ajorEastAsia" w:hAnsiTheme="majorEastAsia" w:eastAsiaTheme="majorEastAsia"/>
              </w:rPr>
            </w:pPr>
            <w:bookmarkStart w:id="0" w:name="_GoBack"/>
            <w:bookmarkEnd w:id="0"/>
          </w:p>
          <w:p>
            <w:pPr>
              <w:pStyle w:val="0"/>
              <w:spacing w:before="137" w:beforeLines="50" w:beforeAutospacing="0" w:line="240" w:lineRule="exact"/>
              <w:ind w:left="428" w:leftChars="20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（１）コンテナ輸送支援（</w:t>
            </w:r>
            <w:r>
              <w:rPr>
                <w:rFonts w:hint="eastAsia"/>
                <w:u w:val="thick" w:color="000000"/>
              </w:rPr>
              <w:t>新規</w:t>
            </w:r>
            <w:r>
              <w:rPr>
                <w:rFonts w:hint="eastAsia"/>
              </w:rPr>
              <w:t>）　　　　　　　　</w:t>
            </w: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37" w:beforeLines="50" w:beforeAutospacing="0" w:line="240" w:lineRule="exact"/>
              <w:ind w:firstLine="921" w:firstLineChars="5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【奨励金の算定基準】　</w:t>
            </w:r>
          </w:p>
          <w:p>
            <w:pPr>
              <w:pStyle w:val="0"/>
              <w:spacing w:before="137" w:beforeLines="50" w:beforeAutospacing="0" w:line="240" w:lineRule="exact"/>
              <w:ind w:firstLine="1105" w:firstLineChars="6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pacing w:val="79"/>
                <w:sz w:val="18"/>
                <w:fitText w:val="2210" w:id="6"/>
              </w:rPr>
              <w:t>コンテナ輸出</w:t>
            </w:r>
            <w:r>
              <w:rPr>
                <w:rFonts w:hint="eastAsia" w:ascii="ＭＳ 明朝" w:hAnsi="ＭＳ 明朝" w:eastAsia="ＭＳ 明朝"/>
                <w:spacing w:val="1"/>
                <w:sz w:val="18"/>
                <w:fitText w:val="2210" w:id="6"/>
              </w:rPr>
              <w:t>入</w:t>
            </w:r>
            <w:r>
              <w:rPr>
                <w:rFonts w:hint="eastAsia" w:ascii="ＭＳ 明朝" w:hAnsi="ＭＳ 明朝" w:eastAsia="ＭＳ 明朝"/>
                <w:sz w:val="18"/>
              </w:rPr>
              <w:t>：（取扱量見込）×１万円　（上限２０万円）</w:t>
            </w:r>
          </w:p>
          <w:p>
            <w:pPr>
              <w:pStyle w:val="0"/>
              <w:spacing w:before="137" w:beforeLines="50" w:beforeAutospacing="0" w:line="240" w:lineRule="exact"/>
              <w:ind w:firstLine="1105" w:firstLineChars="6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pacing w:val="0"/>
                <w:w w:val="94"/>
                <w:sz w:val="18"/>
                <w:fitText w:val="2210" w:id="7"/>
              </w:rPr>
              <w:t>コンテナ移出入（国内輸送</w:t>
            </w:r>
            <w:r>
              <w:rPr>
                <w:rFonts w:hint="eastAsia" w:ascii="ＭＳ 明朝" w:hAnsi="ＭＳ 明朝" w:eastAsia="ＭＳ 明朝"/>
                <w:spacing w:val="8"/>
                <w:w w:val="94"/>
                <w:sz w:val="18"/>
                <w:fitText w:val="2210" w:id="7"/>
              </w:rPr>
              <w:t>）</w:t>
            </w:r>
            <w:r>
              <w:rPr>
                <w:rFonts w:hint="eastAsia" w:ascii="ＭＳ 明朝" w:hAnsi="ＭＳ 明朝" w:eastAsia="ＭＳ 明朝"/>
                <w:sz w:val="18"/>
              </w:rPr>
              <w:t>：（取扱量見込）×２万円　（上限２０万円）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before="137" w:beforeLines="50" w:beforeAutospacing="0" w:line="240" w:lineRule="exact"/>
              <w:ind w:left="428" w:leftChars="20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4732655</wp:posOffset>
                      </wp:positionH>
                      <wp:positionV relativeFrom="paragraph">
                        <wp:posOffset>10160</wp:posOffset>
                      </wp:positionV>
                      <wp:extent cx="1249045" cy="29781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24904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b w:val="1"/>
                                      <w:color w:val="000000" w:themeColor="text1"/>
                                      <w:sz w:val="21"/>
                                      <w:u w:val="wave" w:color="000000"/>
                                    </w:rPr>
                                    <w:t>※千円未満切捨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0.8pt;mso-position-vertical-relative:text;mso-position-horizontal-relative:text;v-text-anchor:middle;position:absolute;height:23.45pt;mso-wrap-distance-top:0pt;width:98.35pt;mso-wrap-distance-left:16pt;margin-left:372.65pt;z-index:2;" o:spid="_x0000_s1026" o:allowincell="t" o:allowoverlap="t" filled="f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 w:themeColor="text1"/>
                                <w:sz w:val="21"/>
                                <w:u w:val="wave" w:color="000000"/>
                              </w:rPr>
                              <w:t>※千円未満切捨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>（２）陸送費支援（</w:t>
            </w:r>
            <w:r>
              <w:rPr>
                <w:rFonts w:hint="eastAsia"/>
                <w:u w:val="thick" w:color="000000"/>
              </w:rPr>
              <w:t>新規</w:t>
            </w:r>
            <w:r>
              <w:rPr>
                <w:rFonts w:hint="eastAsia"/>
              </w:rPr>
              <w:t>）　　　　　　　　　　　</w:t>
            </w: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37" w:beforeLines="50" w:beforeAutospacing="0" w:line="240" w:lineRule="exact"/>
              <w:ind w:left="0" w:leftChars="0" w:firstLine="829" w:firstLineChars="45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【奨励金の算定基準】　</w:t>
            </w:r>
          </w:p>
          <w:p>
            <w:pPr>
              <w:pStyle w:val="0"/>
              <w:spacing w:before="137" w:beforeLines="50" w:beforeAutospacing="0" w:line="240" w:lineRule="exact"/>
              <w:ind w:left="0" w:leftChars="0" w:firstLine="1058" w:firstLineChars="494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76200</wp:posOffset>
                      </wp:positionV>
                      <wp:extent cx="4979035" cy="548640"/>
                      <wp:effectExtent l="635" t="635" r="29845" b="10795"/>
                      <wp:wrapNone/>
                      <wp:docPr id="1027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4"/>
                            <wps:cNvSpPr/>
                            <wps:spPr>
                              <a:xfrm>
                                <a:off x="0" y="0"/>
                                <a:ext cx="4979035" cy="548640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6pt;mso-position-vertical-relative:text;mso-position-horizontal-relative:text;position:absolute;height:43.2pt;mso-wrap-distance-top:0pt;width:392.05pt;mso-wrap-distance-left:9pt;margin-left:45.1pt;z-index:3;" o:spid="_x0000_s1027" o:allowincell="t" o:allowoverlap="t" filled="f" stroked="t" strokecolor="#000000 [3213]" strokeweight="0.75pt" o:spt="185" type="#_x0000_t185" adj="2182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１ＴＥＵあたりの陸送費の２分の１額を交付</w:t>
            </w:r>
          </w:p>
          <w:p>
            <w:pPr>
              <w:pStyle w:val="0"/>
              <w:spacing w:line="240" w:lineRule="exact"/>
              <w:ind w:firstLine="1013" w:firstLineChars="55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①秋田港まで直線距離で片道３０ｋｍ以上９０ｋｍ未満：５千円／ＴＥＵ（上限５０万円）</w:t>
            </w:r>
          </w:p>
          <w:p>
            <w:pPr>
              <w:pStyle w:val="0"/>
              <w:spacing w:line="240" w:lineRule="exact"/>
              <w:ind w:left="0" w:leftChars="0" w:firstLine="1013" w:firstLineChars="55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②秋田港まで直線距離で片道９０ｋｍ以上　　　　　　：２万円／ＴＥＵ（上限１００万円）</w:t>
            </w:r>
          </w:p>
          <w:p>
            <w:pPr>
              <w:pStyle w:val="0"/>
              <w:spacing w:line="240" w:lineRule="exact"/>
              <w:ind w:left="642" w:leftChars="300" w:firstLine="552" w:firstLineChars="300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before="137" w:beforeLines="50" w:beforeAutospacing="0" w:line="240" w:lineRule="exact"/>
              <w:ind w:leftChars="0" w:firstLine="0" w:firstLineChars="0"/>
              <w:jc w:val="center"/>
              <w:rPr>
                <w:rFonts w:hint="default" w:ascii="ＭＳ 明朝" w:hAnsi="ＭＳ 明朝" w:eastAsia="ＭＳ 明朝"/>
                <w:b w:val="1"/>
                <w:u w:val="wav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  <w:t>別紙「陸送費支援奨励金額内訳」及び見積書を添付すること。</w:t>
            </w:r>
          </w:p>
        </w:tc>
      </w:tr>
      <w:tr>
        <w:trPr>
          <w:trHeight w:val="13939" w:hRule="atLeast"/>
        </w:trPr>
        <w:tc>
          <w:tcPr>
            <w:tcW w:w="959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spacing w:val="144"/>
                <w:kern w:val="0"/>
                <w:sz w:val="32"/>
                <w:fitText w:val="2754" w:id="8"/>
              </w:rPr>
              <w:t>事業計画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32"/>
                <w:fitText w:val="2754" w:id="8"/>
              </w:rPr>
              <w:t>書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【コンテナ輸送支援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(</w:t>
            </w:r>
            <w:r>
              <w:rPr>
                <w:rFonts w:hint="eastAsia" w:asciiTheme="minorEastAsia" w:hAnsiTheme="minorEastAsia" w:eastAsiaTheme="minorEastAsia"/>
                <w:b w:val="1"/>
                <w:kern w:val="0"/>
                <w:sz w:val="26"/>
                <w:u w:val="thick" w:color="000000"/>
              </w:rPr>
              <w:t>継続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)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・陸送費支援】</w:t>
            </w:r>
          </w:p>
          <w:p>
            <w:pPr>
              <w:pStyle w:val="0"/>
              <w:suppressAutoHyphens w:val="1"/>
              <w:wordWrap w:val="0"/>
              <w:adjustRightInd w:val="0"/>
              <w:spacing w:before="275" w:beforeLines="100" w:beforeAutospacing="0" w:line="240" w:lineRule="exact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令和　　年　　月　　日</w:t>
            </w:r>
          </w:p>
          <w:p>
            <w:pPr>
              <w:pStyle w:val="0"/>
              <w:spacing w:line="240" w:lineRule="exact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（あて先）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秋田県環日本海交流推進協議会会長</w:t>
            </w:r>
          </w:p>
          <w:p>
            <w:pPr>
              <w:pStyle w:val="0"/>
              <w:spacing w:line="240" w:lineRule="exact"/>
              <w:ind w:firstLine="4069" w:firstLineChars="1900"/>
              <w:jc w:val="left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（被奨励事業者）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所在地　〒　　　　　　　　　　　　　　　　　</w:t>
            </w:r>
          </w:p>
          <w:p>
            <w:pPr>
              <w:pStyle w:val="0"/>
              <w:spacing w:before="82" w:beforeLines="30" w:beforeAutospacing="0" w:line="300" w:lineRule="exact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名　称　　　　　　　　　　　　　　　　　</w:t>
            </w:r>
          </w:p>
          <w:p>
            <w:pPr>
              <w:pStyle w:val="0"/>
              <w:spacing w:before="82" w:beforeLines="30" w:beforeAutospacing="0" w:line="300" w:lineRule="exact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代表者</w:t>
            </w:r>
            <w:r>
              <w:rPr>
                <w:rFonts w:hint="eastAsia" w:ascii="Century" w:hAnsi="Century" w:eastAsia="ＭＳ 明朝"/>
                <w:kern w:val="0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職・氏名　　　　　　　　　　　　　　</w:t>
            </w:r>
          </w:p>
          <w:p>
            <w:pPr>
              <w:pStyle w:val="0"/>
              <w:spacing w:before="82" w:beforeLines="30" w:beforeAutospacing="0" w:line="160" w:lineRule="exact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wordWrap w:val="0"/>
              <w:spacing w:before="0" w:beforeLines="0" w:beforeAutospacing="0" w:line="240" w:lineRule="exact"/>
              <w:jc w:val="righ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</w:t>
            </w:r>
            <w:r>
              <w:rPr>
                <w:rFonts w:hint="eastAsia" w:asciiTheme="minorEastAsia" w:hAnsiTheme="minorEastAsia" w:eastAsiaTheme="minorEastAsia"/>
              </w:rPr>
              <w:t>※いずれかに○をしてください。</w:t>
            </w:r>
            <w:r>
              <w:rPr>
                <w:rFonts w:hint="eastAsia" w:ascii="Century" w:hAnsi="Century" w:eastAsia="ＭＳ 明朝"/>
                <w:kern w:val="0"/>
              </w:rPr>
              <w:t>（　事業者　・　商社、物流業社　）</w:t>
            </w:r>
          </w:p>
          <w:p>
            <w:pPr>
              <w:pStyle w:val="0"/>
              <w:wordWrap w:val="0"/>
              <w:spacing w:before="0" w:beforeLines="0" w:beforeAutospacing="0" w:line="240" w:lineRule="exact"/>
              <w:ind w:leftChars="0" w:right="857" w:rightChars="400" w:firstLine="3925" w:firstLineChars="1833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【ご連絡先】</w:t>
            </w:r>
          </w:p>
          <w:tbl>
            <w:tblPr>
              <w:tblStyle w:val="26"/>
              <w:tblW w:w="5340" w:type="dxa"/>
              <w:tblInd w:w="4056" w:type="dxa"/>
              <w:tblLayout w:type="fixed"/>
              <w:tblLook w:firstRow="1" w:lastRow="0" w:firstColumn="1" w:lastColumn="0" w:noHBand="0" w:noVBand="1" w:val="04A0"/>
            </w:tblPr>
            <w:tblGrid>
              <w:gridCol w:w="485"/>
              <w:gridCol w:w="1335"/>
              <w:gridCol w:w="3520"/>
            </w:tblGrid>
            <w:tr>
              <w:trPr>
                <w:trHeight w:val="340" w:hRule="atLeast"/>
              </w:trPr>
              <w:tc>
                <w:tcPr>
                  <w:tcW w:w="485" w:type="dxa"/>
                  <w:vMerge w:val="restart"/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ind w:left="113" w:leftChars="0" w:right="113" w:rightChars="0"/>
                    <w:rPr>
                      <w:rFonts w:hint="eastAsia" w:asciiTheme="minorEastAsia" w:hAnsiTheme="minorEastAsia" w:eastAsiaTheme="minorEastAsia"/>
                      <w:sz w:val="1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※必ずご記載下さい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郵送先住所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〒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485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325"/>
                      <w:fitText w:val="1071" w:id="9"/>
                    </w:rPr>
                    <w:t>名</w:t>
                  </w:r>
                  <w:r>
                    <w:rPr>
                      <w:rFonts w:hint="eastAsia" w:asciiTheme="minorEastAsia" w:hAnsiTheme="minorEastAsia" w:eastAsiaTheme="minorEastAsia"/>
                      <w:spacing w:val="0"/>
                      <w:fitText w:val="1071" w:id="9"/>
                    </w:rPr>
                    <w:t>称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485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38"/>
                      <w:fitText w:val="1071" w:id="10"/>
                    </w:rPr>
                    <w:t>担当者</w:t>
                  </w:r>
                  <w:r>
                    <w:rPr>
                      <w:rFonts w:hint="eastAsia" w:asciiTheme="minorEastAsia" w:hAnsiTheme="minorEastAsia" w:eastAsiaTheme="minorEastAsia"/>
                      <w:spacing w:val="1"/>
                      <w:fitText w:val="1071" w:id="10"/>
                    </w:rPr>
                    <w:t>名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485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38"/>
                      <w:fitText w:val="1071" w:id="11"/>
                    </w:rPr>
                    <w:t>電話番</w:t>
                  </w:r>
                  <w:r>
                    <w:rPr>
                      <w:rFonts w:hint="eastAsia" w:asciiTheme="minorEastAsia" w:hAnsiTheme="minorEastAsia" w:eastAsiaTheme="minorEastAsia"/>
                      <w:spacing w:val="1"/>
                      <w:fitText w:val="1071" w:id="11"/>
                    </w:rPr>
                    <w:t>号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485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38"/>
                      <w:fitText w:val="1071" w:id="12"/>
                    </w:rPr>
                    <w:t>Ｅメー</w:t>
                  </w:r>
                  <w:r>
                    <w:rPr>
                      <w:rFonts w:hint="eastAsia" w:asciiTheme="minorEastAsia" w:hAnsiTheme="minorEastAsia" w:eastAsiaTheme="minorEastAsia"/>
                      <w:spacing w:val="1"/>
                      <w:fitText w:val="1071" w:id="12"/>
                    </w:rPr>
                    <w:t>ル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 w:asciiTheme="minorEastAsia" w:hAnsiTheme="minorEastAsia" w:eastAsiaTheme="minorEastAsia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ind w:right="856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１．貨物の種類　（</w:t>
            </w:r>
            <w:r>
              <w:rPr>
                <w:rFonts w:hint="eastAsia" w:asciiTheme="minorEastAsia" w:hAnsiTheme="minorEastAsia" w:eastAsiaTheme="minorEastAsia"/>
              </w:rPr>
              <w:t>輸出：　　　　　　　　　　輸入：　　　　　　　</w:t>
            </w:r>
            <w:r>
              <w:rPr>
                <w:rFonts w:hint="eastAsia"/>
              </w:rPr>
              <w:t>　　　）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u w:val="wave" w:color="auto"/>
              </w:rPr>
            </w:pPr>
            <w:r>
              <w:rPr>
                <w:rFonts w:hint="eastAsia"/>
              </w:rPr>
              <w:t>２．事業期間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（　　　　年　　月　　日　～　　　　　年　　月　　日）</w:t>
            </w:r>
          </w:p>
          <w:p>
            <w:pPr>
              <w:pStyle w:val="0"/>
              <w:spacing w:line="240" w:lineRule="exact"/>
              <w:ind w:left="0" w:leftChars="0" w:firstLine="1939" w:firstLineChars="95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  <w:u w:val="wave" w:color="000000"/>
              </w:rPr>
              <w:t>※事業期間は令和５年４月１日～令和６年３月３１日の範囲内。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w:t>３．計画取扱量（</w:t>
            </w:r>
            <w:r>
              <w:rPr>
                <w:rFonts w:hint="eastAsia" w:asciiTheme="majorEastAsia" w:hAnsiTheme="majorEastAsia" w:eastAsiaTheme="majorEastAsia"/>
              </w:rPr>
              <w:t>コンテナ輸出入、陸送利用）</w:t>
            </w:r>
          </w:p>
          <w:p>
            <w:pPr>
              <w:pStyle w:val="0"/>
              <w:wordWrap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（単位：ＴＥＵ）　</w:t>
            </w:r>
          </w:p>
          <w:tbl>
            <w:tblPr>
              <w:tblStyle w:val="24"/>
              <w:tblW w:w="8440" w:type="dxa"/>
              <w:tblInd w:w="571" w:type="dxa"/>
              <w:tblLayout w:type="fixed"/>
              <w:tblLook w:firstRow="1" w:lastRow="0" w:firstColumn="1" w:lastColumn="0" w:noHBand="0" w:noVBand="1" w:val="04A0"/>
            </w:tblPr>
            <w:tblGrid>
              <w:gridCol w:w="1617"/>
              <w:gridCol w:w="2260"/>
              <w:gridCol w:w="2137"/>
              <w:gridCol w:w="2426"/>
            </w:tblGrid>
            <w:tr>
              <w:trPr>
                <w:trHeight w:val="458" w:hRule="atLeast"/>
              </w:trPr>
              <w:tc>
                <w:tcPr>
                  <w:tcW w:w="1617" w:type="dxa"/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260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コンテナ輸出入</w:t>
                  </w:r>
                </w:p>
              </w:tc>
              <w:tc>
                <w:tcPr>
                  <w:tcW w:w="2137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陸送利用</w:t>
                  </w:r>
                </w:p>
              </w:tc>
              <w:tc>
                <w:tcPr>
                  <w:tcW w:w="242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Ｒ６年度コンテナ輸出入見込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輸　出</w:t>
                  </w:r>
                </w:p>
              </w:tc>
              <w:tc>
                <w:tcPr>
                  <w:tcW w:w="2260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137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426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輸　入</w:t>
                  </w:r>
                </w:p>
              </w:tc>
              <w:tc>
                <w:tcPr>
                  <w:tcW w:w="2260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137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426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合　計</w:t>
                  </w:r>
                </w:p>
              </w:tc>
              <w:tc>
                <w:tcPr>
                  <w:tcW w:w="2260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137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426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４．計画取扱量に対する奨励金の額　　（１）＋（２）</w:t>
            </w: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before="137" w:beforeLines="50" w:beforeAutospacing="0" w:line="240" w:lineRule="exact"/>
              <w:ind w:left="428" w:leftChars="20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（１）コンテナ輸送支援（</w:t>
            </w:r>
            <w:r>
              <w:rPr>
                <w:rFonts w:hint="eastAsia"/>
                <w:u w:val="thick" w:color="000000"/>
              </w:rPr>
              <w:t>継続</w:t>
            </w:r>
            <w:r>
              <w:rPr>
                <w:rFonts w:hint="eastAsia"/>
              </w:rPr>
              <w:t>）　　　　　　　　</w:t>
            </w: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37" w:beforeLines="50" w:beforeAutospacing="0" w:line="240" w:lineRule="exact"/>
              <w:ind w:left="0" w:leftChars="0" w:firstLine="829" w:firstLineChars="45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【奨励金の算定基準】　</w:t>
            </w:r>
          </w:p>
          <w:p>
            <w:pPr>
              <w:pStyle w:val="0"/>
              <w:spacing w:before="137" w:beforeLines="50" w:beforeAutospacing="0" w:line="240" w:lineRule="exact"/>
              <w:ind w:left="0" w:leftChars="0" w:firstLine="1071" w:firstLineChars="5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56515</wp:posOffset>
                      </wp:positionV>
                      <wp:extent cx="3691255" cy="1232535"/>
                      <wp:effectExtent l="635" t="635" r="29845" b="10795"/>
                      <wp:wrapNone/>
                      <wp:docPr id="1028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大かっこ 4"/>
                            <wps:cNvSpPr/>
                            <wps:spPr>
                              <a:xfrm>
                                <a:off x="0" y="0"/>
                                <a:ext cx="3691255" cy="1232535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4.45pt;mso-position-vertical-relative:text;mso-position-horizontal-relative:text;position:absolute;height:97.05pt;mso-wrap-distance-top:0pt;width:290.64pt;mso-wrap-distance-left:9pt;margin-left:45.1pt;z-index:6;" o:spid="_x0000_s1028" o:allowincell="t" o:allowoverlap="t" filled="f" stroked="t" strokecolor="#000000 [3213]" strokeweight="0.75pt" o:spt="185" type="#_x0000_t185" adj="2182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①５０～９９ＴＥＵ　次の計算式を適用</w:t>
            </w:r>
          </w:p>
          <w:p>
            <w:pPr>
              <w:pStyle w:val="23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（取扱量見込）×５</w:t>
            </w:r>
            <w:r>
              <w:rPr>
                <w:rFonts w:hint="eastAsia"/>
                <w:sz w:val="18"/>
              </w:rPr>
              <w:t>,</w:t>
            </w:r>
            <w:r>
              <w:rPr>
                <w:rFonts w:hint="eastAsia"/>
                <w:sz w:val="18"/>
              </w:rPr>
              <w:t>０００円＝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○○○円</w:t>
            </w:r>
          </w:p>
          <w:p>
            <w:pPr>
              <w:pStyle w:val="23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②１００～４９９ＴＥＵ　　　　　　　　　　５０万円</w:t>
            </w:r>
          </w:p>
          <w:p>
            <w:pPr>
              <w:pStyle w:val="23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③５００～９９９ＴＥＵ　　　　　　　　　１００万円</w:t>
            </w:r>
          </w:p>
          <w:p>
            <w:pPr>
              <w:pStyle w:val="23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18"/>
              </w:rPr>
              <w:t>④１</w:t>
            </w:r>
            <w:r>
              <w:rPr>
                <w:rFonts w:hint="eastAsia" w:ascii="ＭＳ 明朝" w:hAnsi="ＭＳ 明朝" w:eastAsia="ＭＳ 明朝"/>
                <w:sz w:val="18"/>
              </w:rPr>
              <w:t>,</w:t>
            </w:r>
            <w:r>
              <w:rPr>
                <w:rFonts w:hint="eastAsia" w:ascii="ＭＳ 明朝" w:hAnsi="ＭＳ 明朝" w:eastAsia="ＭＳ 明朝"/>
                <w:sz w:val="18"/>
              </w:rPr>
              <w:t>０００～４，９９９ＴＥＵ　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18"/>
              </w:rPr>
              <w:t>２５０万円</w:t>
            </w:r>
          </w:p>
          <w:p>
            <w:pPr>
              <w:pStyle w:val="23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⑤５</w:t>
            </w:r>
            <w:r>
              <w:rPr>
                <w:rFonts w:hint="eastAsia" w:ascii="ＭＳ 明朝" w:hAnsi="ＭＳ 明朝" w:eastAsia="ＭＳ 明朝"/>
                <w:sz w:val="18"/>
              </w:rPr>
              <w:t>,</w:t>
            </w:r>
            <w:r>
              <w:rPr>
                <w:rFonts w:hint="eastAsia" w:ascii="ＭＳ 明朝" w:hAnsi="ＭＳ 明朝" w:eastAsia="ＭＳ 明朝"/>
                <w:sz w:val="18"/>
              </w:rPr>
              <w:t>０００～９，９９９ＴＥＵ　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18"/>
              </w:rPr>
              <w:t>５００万円</w:t>
            </w:r>
          </w:p>
          <w:p>
            <w:pPr>
              <w:pStyle w:val="23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⑥１０</w:t>
            </w:r>
            <w:r>
              <w:rPr>
                <w:rFonts w:hint="eastAsia" w:ascii="ＭＳ 明朝" w:hAnsi="ＭＳ 明朝" w:eastAsia="ＭＳ 明朝"/>
                <w:sz w:val="18"/>
              </w:rPr>
              <w:t>,</w:t>
            </w:r>
            <w:r>
              <w:rPr>
                <w:rFonts w:hint="eastAsia" w:ascii="ＭＳ 明朝" w:hAnsi="ＭＳ 明朝" w:eastAsia="ＭＳ 明朝"/>
                <w:sz w:val="18"/>
              </w:rPr>
              <w:t>０００ＴＥＵ以上　　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18"/>
              </w:rPr>
              <w:t>　１</w:t>
            </w:r>
            <w:r>
              <w:rPr>
                <w:rFonts w:hint="eastAsia" w:ascii="ＭＳ 明朝" w:hAnsi="ＭＳ 明朝" w:eastAsia="ＭＳ 明朝"/>
                <w:sz w:val="18"/>
              </w:rPr>
              <w:t>,</w:t>
            </w:r>
            <w:r>
              <w:rPr>
                <w:rFonts w:hint="eastAsia" w:ascii="ＭＳ 明朝" w:hAnsi="ＭＳ 明朝" w:eastAsia="ＭＳ 明朝"/>
                <w:sz w:val="18"/>
              </w:rPr>
              <w:t>０００万円</w:t>
            </w:r>
          </w:p>
          <w:p>
            <w:pPr>
              <w:pStyle w:val="0"/>
              <w:spacing w:before="137" w:beforeLines="50" w:beforeAutospacing="0" w:line="240" w:lineRule="exact"/>
              <w:ind w:left="428" w:leftChars="20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4732655</wp:posOffset>
                      </wp:positionH>
                      <wp:positionV relativeFrom="paragraph">
                        <wp:posOffset>10160</wp:posOffset>
                      </wp:positionV>
                      <wp:extent cx="1249045" cy="29781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24904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b w:val="1"/>
                                      <w:color w:val="000000" w:themeColor="text1"/>
                                      <w:sz w:val="21"/>
                                      <w:u w:val="wave" w:color="000000"/>
                                    </w:rPr>
                                    <w:t>※千円未満切捨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0.8pt;mso-position-vertical-relative:text;mso-position-horizontal-relative:text;v-text-anchor:middle;position:absolute;height:23.45pt;mso-wrap-distance-top:0pt;width:98.35pt;mso-wrap-distance-left:16pt;margin-left:372.65pt;z-index:4;" o:spid="_x0000_s1029" o:allowincell="t" o:allowoverlap="t" filled="f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 w:themeColor="text1"/>
                                <w:sz w:val="21"/>
                                <w:u w:val="wave" w:color="000000"/>
                              </w:rPr>
                              <w:t>※千円未満切捨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>（２）陸送費支援（</w:t>
            </w:r>
            <w:r>
              <w:rPr>
                <w:rFonts w:hint="eastAsia"/>
                <w:u w:val="thick" w:color="000000"/>
              </w:rPr>
              <w:t>継続</w:t>
            </w:r>
            <w:r>
              <w:rPr>
                <w:rFonts w:hint="eastAsia"/>
              </w:rPr>
              <w:t>）　　　　　　　　　　　</w:t>
            </w: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37" w:beforeLines="50" w:beforeAutospacing="0" w:line="240" w:lineRule="exact"/>
              <w:ind w:left="0" w:leftChars="0" w:firstLine="829" w:firstLineChars="45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【奨励金の算定基準】　</w:t>
            </w:r>
          </w:p>
          <w:p>
            <w:pPr>
              <w:pStyle w:val="0"/>
              <w:spacing w:before="137" w:beforeLines="50" w:beforeAutospacing="0" w:line="240" w:lineRule="exact"/>
              <w:ind w:left="0" w:leftChars="0" w:firstLine="1058" w:firstLineChars="494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76200</wp:posOffset>
                      </wp:positionV>
                      <wp:extent cx="4979035" cy="548640"/>
                      <wp:effectExtent l="635" t="635" r="29845" b="10795"/>
                      <wp:wrapNone/>
                      <wp:docPr id="1030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大かっこ 4"/>
                            <wps:cNvSpPr/>
                            <wps:spPr>
                              <a:xfrm>
                                <a:off x="0" y="0"/>
                                <a:ext cx="4979035" cy="548640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6pt;mso-position-vertical-relative:text;mso-position-horizontal-relative:text;position:absolute;height:43.2pt;mso-wrap-distance-top:0pt;width:392.05pt;mso-wrap-distance-left:9pt;margin-left:45.1pt;z-index:5;" o:spid="_x0000_s1030" o:allowincell="t" o:allowoverlap="t" filled="f" stroked="t" strokecolor="#000000 [3213]" strokeweight="0.75pt" o:spt="185" type="#_x0000_t185" adj="2182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１ＴＥＵあたりの陸送費の２分の１額を交付</w:t>
            </w:r>
          </w:p>
          <w:p>
            <w:pPr>
              <w:pStyle w:val="0"/>
              <w:spacing w:line="240" w:lineRule="exact"/>
              <w:ind w:firstLine="1013" w:firstLineChars="55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①秋田港まで直線距離で片道３０ｋｍ以上９０ｋｍ未満：５千円／ＴＥＵ（上限５０万円）</w:t>
            </w:r>
          </w:p>
          <w:p>
            <w:pPr>
              <w:pStyle w:val="0"/>
              <w:spacing w:line="240" w:lineRule="exact"/>
              <w:ind w:left="0" w:leftChars="0" w:firstLine="1013" w:firstLineChars="55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②秋田港まで直線距離で片道９０ｋｍ以上　　　　　　：２万円／ＴＥＵ（上限５０万円）</w:t>
            </w:r>
          </w:p>
          <w:p>
            <w:pPr>
              <w:pStyle w:val="0"/>
              <w:spacing w:before="137" w:beforeLines="50" w:beforeAutospacing="0" w:line="240" w:lineRule="exact"/>
              <w:ind w:leftChars="0" w:firstLine="0" w:firstLineChars="0"/>
              <w:jc w:val="center"/>
              <w:rPr>
                <w:rFonts w:hint="default" w:ascii="ＭＳ 明朝" w:hAnsi="ＭＳ 明朝" w:eastAsia="ＭＳ 明朝"/>
                <w:b w:val="1"/>
                <w:sz w:val="20"/>
                <w:u w:val="wav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  <w:t>別紙「陸送費支援奨励金額内訳」及び見積書を添付すること。</w:t>
            </w:r>
          </w:p>
        </w:tc>
      </w:tr>
    </w:tbl>
    <w:p>
      <w:pPr>
        <w:pStyle w:val="0"/>
        <w:widowControl w:val="1"/>
        <w:spacing w:line="120" w:lineRule="exact"/>
        <w:jc w:val="left"/>
        <w:rPr>
          <w:rFonts w:hint="default" w:ascii="Century" w:hAnsi="Century" w:eastAsia="ＭＳ 明朝"/>
          <w:kern w:val="0"/>
          <w:sz w:val="22"/>
        </w:rPr>
      </w:pPr>
    </w:p>
    <w:sectPr>
      <w:headerReference r:id="rId5" w:type="default"/>
      <w:pgSz w:w="11906" w:h="16838"/>
      <w:pgMar w:top="289" w:right="1134" w:bottom="295" w:left="1134" w:header="567" w:footer="284" w:gutter="0"/>
      <w:cols w:space="720"/>
      <w:textDirection w:val="lrTb"/>
      <w:docGrid w:type="linesAndChars" w:linePitch="285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</w:rPr>
    </w:pPr>
    <w:r>
      <w:rPr>
        <w:rFonts w:hint="eastAsia" w:ascii="Century" w:hAnsi="Century" w:eastAsia="ＭＳ 明朝"/>
        <w:kern w:val="0"/>
        <w:sz w:val="22"/>
      </w:rPr>
      <w:t>様式第１号（第８条関係）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90"/>
  <w:removePersonalInformation/>
  <w:removeDateAndTime/>
  <w:bordersDoNotSurroundHeader/>
  <w:bordersDoNotSurroundFooter/>
  <w:defaultTabStop w:val="840"/>
  <w:defaultTableStyle w:val="26"/>
  <w:drawingGridHorizontalSpacing w:val="107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386</TotalTime>
  <Pages>2</Pages>
  <Words>0</Words>
  <Characters>1184</Characters>
  <Application>JUST Note</Application>
  <Lines>140</Lines>
  <Paragraphs>88</Paragraphs>
  <CharactersWithSpaces>1742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2021-06-21T01:28:44Z</cp:lastPrinted>
  <dcterms:created xsi:type="dcterms:W3CDTF">2019-06-12T04:42:00Z</dcterms:created>
  <dcterms:modified xsi:type="dcterms:W3CDTF">2023-05-26T06:59:33Z</dcterms:modified>
  <cp:revision>40</cp:revision>
</cp:coreProperties>
</file>